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9A6" w:rsidRDefault="00DA59A6" w:rsidP="00DA59A6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 Demographics and baseline characteristics of patients infected with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nCoV</w:t>
      </w:r>
      <w:proofErr w:type="spellEnd"/>
    </w:p>
    <w:tbl>
      <w:tblPr>
        <w:tblStyle w:val="a3"/>
        <w:tblW w:w="6405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798"/>
        <w:gridCol w:w="1743"/>
        <w:gridCol w:w="1011"/>
        <w:gridCol w:w="1477"/>
        <w:gridCol w:w="1477"/>
        <w:gridCol w:w="1579"/>
      </w:tblGrid>
      <w:tr w:rsidR="00DA59A6" w:rsidTr="00B84593">
        <w:trPr>
          <w:jc w:val="center"/>
        </w:trPr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Nucleic 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acid(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+) (n=78)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Nucleic acid (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-)(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n=11)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Common patients(n=56)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Severe patients(n=22)</w:t>
            </w: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Sex</w:t>
            </w:r>
          </w:p>
        </w:tc>
        <w:tc>
          <w:tcPr>
            <w:tcW w:w="845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19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5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0.693</w:t>
            </w:r>
          </w:p>
        </w:tc>
        <w:tc>
          <w:tcPr>
            <w:tcW w:w="694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42" w:type="pct"/>
            <w:tcBorders>
              <w:top w:val="single" w:sz="4" w:space="0" w:color="auto"/>
            </w:tcBorders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.073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48(61.5%)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9(56.3%)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31(55.4%)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17(77.3%)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30(38.5%)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7(43.8%)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25(44.6%)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 (22.7%)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A59A6" w:rsidTr="00B84593">
        <w:trPr>
          <w:trHeight w:val="397"/>
          <w:jc w:val="center"/>
        </w:trPr>
        <w:tc>
          <w:tcPr>
            <w:tcW w:w="731" w:type="pct"/>
          </w:tcPr>
          <w:p w:rsidR="00DA59A6" w:rsidRDefault="00DA59A6" w:rsidP="00B845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Age (years)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44.47(18-78)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47.31(18-74)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0.492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41.69±13.09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51.41±14.45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0.006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BMI (kg / m2)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25.32(17.9-41.1)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24.38(16.8-38.4)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0.384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25.31±4.43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25.34±3.43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0.977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Contact history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.809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Yes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68(87.2%)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7(43.8%)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48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No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10(12.8%)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9(56.3%)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Incubation period(day)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4.73(1-13)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7.75(1-13)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0.163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5.30±4.02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2.83±02.04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0.165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Duration of symptoms(day)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6.04(1-16)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3.84(1-7)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0.004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5.13±3.82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8.48±3.06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0.001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T(</w:t>
            </w:r>
            <w:r>
              <w:rPr>
                <w:rFonts w:ascii="宋体" w:eastAsia="宋体" w:hAnsi="宋体" w:cs="宋体" w:hint="eastAsia"/>
                <w:b/>
                <w:color w:val="000000" w:themeColor="text1"/>
                <w:szCs w:val="21"/>
              </w:rPr>
              <w:t>℃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37.1(36.0-39.1)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37.5(36.5-39.3)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0.093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37.15±0.70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37.02±0.74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0.450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P,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per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 minute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90.4(53-113)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89.1(65-119)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0.596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100.73±79.18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91.41±14.57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0.586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R,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per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 minute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20.5(14-33)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18.5(15-21)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0.029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19.93±2.30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22.00±5.18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0.083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BP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SDP (mmHg)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126.6(91-174)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132.4(106-169)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0.217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127.18±16.21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125.27±15.99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0.641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DBP (mmHg)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81.1(54-112)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80.7(64-96)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0.911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82.98±12.36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76.36±14.32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0.046</w:t>
            </w:r>
          </w:p>
        </w:tc>
      </w:tr>
      <w:tr w:rsidR="00DA59A6" w:rsidTr="00B84593">
        <w:trPr>
          <w:jc w:val="center"/>
        </w:trPr>
        <w:tc>
          <w:tcPr>
            <w:tcW w:w="731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Number of lobes involved in the lesion</w:t>
            </w:r>
          </w:p>
        </w:tc>
        <w:tc>
          <w:tcPr>
            <w:tcW w:w="845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2.85(0-5)</w:t>
            </w:r>
          </w:p>
        </w:tc>
        <w:tc>
          <w:tcPr>
            <w:tcW w:w="819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2.29(1-5)</w:t>
            </w:r>
          </w:p>
        </w:tc>
        <w:tc>
          <w:tcPr>
            <w:tcW w:w="475" w:type="pct"/>
          </w:tcPr>
          <w:p w:rsidR="00DA59A6" w:rsidRDefault="00DA59A6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0.416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2.68±1.76</w:t>
            </w:r>
          </w:p>
        </w:tc>
        <w:tc>
          <w:tcPr>
            <w:tcW w:w="694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3.64±1.63</w:t>
            </w:r>
          </w:p>
        </w:tc>
        <w:tc>
          <w:tcPr>
            <w:tcW w:w="742" w:type="pct"/>
          </w:tcPr>
          <w:p w:rsidR="00DA59A6" w:rsidRDefault="00DA59A6" w:rsidP="00B84593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0.103</w:t>
            </w:r>
          </w:p>
        </w:tc>
      </w:tr>
    </w:tbl>
    <w:p w:rsidR="00DA59A6" w:rsidRDefault="00DA59A6" w:rsidP="00DA59A6">
      <w:pPr>
        <w:tabs>
          <w:tab w:val="left" w:pos="1700"/>
        </w:tabs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DA59A6" w:rsidRDefault="00DA59A6" w:rsidP="00DA59A6">
      <w:pPr>
        <w:tabs>
          <w:tab w:val="left" w:pos="1700"/>
        </w:tabs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Abbreviations: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BMI, body mass index; 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temperature;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proofErr w:type="spellEnd"/>
      <w:proofErr w:type="gramEnd"/>
      <w:r>
        <w:rPr>
          <w:rFonts w:ascii="Times New Roman" w:eastAsia="宋体" w:hAnsi="Times New Roman" w:cs="Times New Roman"/>
          <w:sz w:val="24"/>
          <w:szCs w:val="24"/>
        </w:rPr>
        <w:t xml:space="preserve">, pulse frequency; R, respiratory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rate;BP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, blood pressure ; SBP, systolic blood pressure; DBP, diastolic </w:t>
      </w:r>
    </w:p>
    <w:p w:rsidR="00DA59A6" w:rsidRDefault="00DA59A6" w:rsidP="00DA59A6">
      <w:pPr>
        <w:tabs>
          <w:tab w:val="left" w:pos="1700"/>
        </w:tabs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blood pressure.</w:t>
      </w:r>
    </w:p>
    <w:p w:rsidR="00135A30" w:rsidRDefault="00135A30">
      <w:bookmarkStart w:id="0" w:name="_GoBack"/>
      <w:bookmarkEnd w:id="0"/>
    </w:p>
    <w:sectPr w:rsidR="00135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9A6"/>
    <w:rsid w:val="00135A30"/>
    <w:rsid w:val="00BA5C93"/>
    <w:rsid w:val="00C23E38"/>
    <w:rsid w:val="00DA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421182-E8F0-4686-BA02-A7E77210B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BA5C93"/>
    <w:pPr>
      <w:tabs>
        <w:tab w:val="right" w:leader="dot" w:pos="8303"/>
      </w:tabs>
      <w:spacing w:before="120"/>
      <w:jc w:val="center"/>
    </w:pPr>
    <w:rPr>
      <w:rFonts w:ascii="黑体" w:eastAsia="黑体" w:hAnsi="Times New Roman" w:cs="Times New Roman"/>
      <w:b/>
      <w:bCs/>
      <w:noProof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BA5C93"/>
    <w:pPr>
      <w:tabs>
        <w:tab w:val="left" w:pos="1470"/>
        <w:tab w:val="right" w:leader="dot" w:pos="8303"/>
      </w:tabs>
      <w:spacing w:before="120"/>
      <w:ind w:leftChars="100" w:left="210"/>
    </w:pPr>
    <w:rPr>
      <w:rFonts w:ascii="黑体" w:eastAsia="黑体" w:hAnsi="宋体" w:cs="黑体"/>
      <w:b/>
      <w:noProof/>
      <w:sz w:val="24"/>
      <w:szCs w:val="24"/>
      <w:lang w:val="zh-CN"/>
    </w:rPr>
  </w:style>
  <w:style w:type="paragraph" w:styleId="TOC3">
    <w:name w:val="toc 3"/>
    <w:basedOn w:val="a"/>
    <w:next w:val="a"/>
    <w:autoRedefine/>
    <w:uiPriority w:val="39"/>
    <w:rsid w:val="00BA5C93"/>
    <w:pPr>
      <w:ind w:leftChars="400" w:left="840"/>
    </w:pPr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uiPriority w:val="39"/>
    <w:qFormat/>
    <w:rsid w:val="00DA59A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Qichen Yang</dc:creator>
  <cp:keywords/>
  <dc:description/>
  <cp:lastModifiedBy>Qichen Yang</cp:lastModifiedBy>
  <cp:revision>1</cp:revision>
  <dcterms:created xsi:type="dcterms:W3CDTF">2020-02-18T08:51:00Z</dcterms:created>
  <dcterms:modified xsi:type="dcterms:W3CDTF">2020-02-18T08:51:00Z</dcterms:modified>
</cp:coreProperties>
</file>